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BC9B" w14:textId="4EAADDC4" w:rsidR="004B6062" w:rsidRDefault="004B6062" w:rsidP="00AD7692">
      <w:pPr>
        <w:widowControl/>
        <w:spacing w:line="340" w:lineRule="exact"/>
        <w:jc w:val="left"/>
        <w:rPr>
          <w:rFonts w:asciiTheme="majorEastAsia" w:eastAsiaTheme="majorEastAsia" w:hAnsiTheme="majorEastAsia"/>
          <w:sz w:val="24"/>
          <w:szCs w:val="24"/>
        </w:rPr>
      </w:pPr>
    </w:p>
    <w:p w14:paraId="226407D0" w14:textId="2F09E802" w:rsidR="005532F1" w:rsidRPr="000A04E7" w:rsidRDefault="005532F1" w:rsidP="005532F1">
      <w:pPr>
        <w:widowControl/>
        <w:jc w:val="right"/>
        <w:rPr>
          <w:rFonts w:asciiTheme="minorEastAsia" w:hAnsiTheme="minorEastAsia"/>
          <w:sz w:val="24"/>
          <w:szCs w:val="24"/>
        </w:rPr>
      </w:pPr>
      <w:r w:rsidRPr="000A04E7">
        <w:rPr>
          <w:rFonts w:asciiTheme="minorEastAsia" w:hAnsiTheme="minorEastAsia" w:hint="eastAsia"/>
          <w:sz w:val="24"/>
          <w:szCs w:val="24"/>
        </w:rPr>
        <w:t>２０２２年</w:t>
      </w:r>
      <w:r w:rsidR="000A04E7" w:rsidRPr="000A04E7">
        <w:rPr>
          <w:rFonts w:asciiTheme="minorEastAsia" w:hAnsiTheme="minorEastAsia" w:hint="eastAsia"/>
          <w:sz w:val="24"/>
          <w:szCs w:val="24"/>
        </w:rPr>
        <w:t>２</w:t>
      </w:r>
      <w:r w:rsidRPr="000A04E7">
        <w:rPr>
          <w:rFonts w:asciiTheme="minorEastAsia" w:hAnsiTheme="minorEastAsia" w:hint="eastAsia"/>
          <w:sz w:val="24"/>
          <w:szCs w:val="24"/>
        </w:rPr>
        <w:t>月</w:t>
      </w:r>
      <w:r w:rsidR="000A04E7" w:rsidRPr="000A04E7">
        <w:rPr>
          <w:rFonts w:asciiTheme="minorEastAsia" w:hAnsiTheme="minorEastAsia" w:hint="eastAsia"/>
          <w:sz w:val="24"/>
          <w:szCs w:val="24"/>
        </w:rPr>
        <w:t>７</w:t>
      </w:r>
      <w:r w:rsidRPr="000A04E7">
        <w:rPr>
          <w:rFonts w:asciiTheme="minorEastAsia" w:hAnsiTheme="minorEastAsia" w:hint="eastAsia"/>
          <w:sz w:val="24"/>
          <w:szCs w:val="24"/>
        </w:rPr>
        <w:t>日</w:t>
      </w:r>
    </w:p>
    <w:p w14:paraId="13FEFBBB" w14:textId="77777777" w:rsidR="005532F1" w:rsidRPr="000A04E7" w:rsidRDefault="005532F1" w:rsidP="005532F1">
      <w:pPr>
        <w:widowControl/>
        <w:jc w:val="right"/>
        <w:rPr>
          <w:rFonts w:asciiTheme="minorEastAsia" w:hAnsiTheme="minorEastAsia"/>
          <w:sz w:val="24"/>
          <w:szCs w:val="24"/>
        </w:rPr>
      </w:pPr>
    </w:p>
    <w:p w14:paraId="1330EC40" w14:textId="380BF393" w:rsidR="005532F1" w:rsidRPr="000A04E7" w:rsidRDefault="005532F1" w:rsidP="005532F1">
      <w:pPr>
        <w:widowControl/>
        <w:jc w:val="left"/>
        <w:rPr>
          <w:rFonts w:asciiTheme="minorEastAsia" w:hAnsiTheme="minorEastAsia"/>
          <w:sz w:val="24"/>
          <w:szCs w:val="24"/>
        </w:rPr>
      </w:pPr>
    </w:p>
    <w:p w14:paraId="3D8C228C" w14:textId="77777777" w:rsidR="005532F1" w:rsidRPr="000A04E7" w:rsidRDefault="005532F1" w:rsidP="005532F1">
      <w:pPr>
        <w:widowControl/>
        <w:jc w:val="left"/>
        <w:rPr>
          <w:rFonts w:asciiTheme="minorEastAsia" w:hAnsiTheme="minorEastAsia"/>
          <w:sz w:val="24"/>
          <w:szCs w:val="24"/>
        </w:rPr>
      </w:pPr>
    </w:p>
    <w:p w14:paraId="56E41BB4" w14:textId="43D61CA8" w:rsidR="005532F1" w:rsidRPr="000A04E7" w:rsidRDefault="005532F1" w:rsidP="005532F1">
      <w:pPr>
        <w:widowControl/>
        <w:jc w:val="center"/>
        <w:rPr>
          <w:rFonts w:asciiTheme="minorEastAsia" w:hAnsiTheme="minorEastAsia"/>
          <w:sz w:val="24"/>
          <w:szCs w:val="24"/>
        </w:rPr>
      </w:pPr>
      <w:r w:rsidRPr="000A04E7">
        <w:rPr>
          <w:rFonts w:asciiTheme="minorEastAsia" w:hAnsiTheme="minorEastAsia" w:hint="eastAsia"/>
          <w:sz w:val="24"/>
          <w:szCs w:val="24"/>
        </w:rPr>
        <w:t>気候関連開示プロトタイプの周知・意見</w:t>
      </w:r>
      <w:r w:rsidR="00743676" w:rsidRPr="000A04E7">
        <w:rPr>
          <w:rFonts w:asciiTheme="minorEastAsia" w:hAnsiTheme="minorEastAsia" w:hint="eastAsia"/>
          <w:sz w:val="24"/>
          <w:szCs w:val="24"/>
        </w:rPr>
        <w:t>収集</w:t>
      </w:r>
      <w:r w:rsidRPr="000A04E7">
        <w:rPr>
          <w:rFonts w:asciiTheme="minorEastAsia" w:hAnsiTheme="minorEastAsia" w:hint="eastAsia"/>
          <w:sz w:val="24"/>
          <w:szCs w:val="24"/>
        </w:rPr>
        <w:t>について</w:t>
      </w:r>
    </w:p>
    <w:p w14:paraId="0807BB09" w14:textId="77777777" w:rsidR="005532F1" w:rsidRPr="000A04E7" w:rsidRDefault="005532F1" w:rsidP="005532F1">
      <w:pPr>
        <w:widowControl/>
        <w:jc w:val="left"/>
        <w:rPr>
          <w:rFonts w:asciiTheme="minorEastAsia" w:hAnsiTheme="minorEastAsia"/>
          <w:sz w:val="24"/>
          <w:szCs w:val="24"/>
        </w:rPr>
      </w:pPr>
    </w:p>
    <w:p w14:paraId="2B9EF84D" w14:textId="77777777" w:rsidR="005532F1" w:rsidRPr="000A04E7" w:rsidRDefault="005532F1" w:rsidP="005532F1">
      <w:pPr>
        <w:widowControl/>
        <w:jc w:val="right"/>
        <w:rPr>
          <w:rFonts w:asciiTheme="minorEastAsia" w:hAnsiTheme="minorEastAsia"/>
          <w:sz w:val="24"/>
          <w:szCs w:val="24"/>
        </w:rPr>
      </w:pPr>
      <w:r w:rsidRPr="000A04E7">
        <w:rPr>
          <w:rFonts w:asciiTheme="minorEastAsia" w:hAnsiTheme="minorEastAsia" w:hint="eastAsia"/>
          <w:sz w:val="24"/>
          <w:szCs w:val="24"/>
        </w:rPr>
        <w:t>経済産業省</w:t>
      </w:r>
    </w:p>
    <w:p w14:paraId="0CA86603" w14:textId="175BD122" w:rsidR="005532F1" w:rsidRPr="000A04E7" w:rsidRDefault="00157F70" w:rsidP="005532F1">
      <w:pPr>
        <w:widowControl/>
        <w:jc w:val="right"/>
        <w:rPr>
          <w:rFonts w:asciiTheme="minorEastAsia" w:hAnsiTheme="minorEastAsia"/>
          <w:sz w:val="24"/>
          <w:szCs w:val="24"/>
        </w:rPr>
      </w:pPr>
      <w:r w:rsidRPr="000A04E7">
        <w:rPr>
          <w:rFonts w:asciiTheme="minorEastAsia" w:hAnsiTheme="minorEastAsia" w:hint="eastAsia"/>
          <w:sz w:val="24"/>
          <w:szCs w:val="24"/>
        </w:rPr>
        <w:t>商務情報政策局</w:t>
      </w:r>
      <w:r w:rsidR="000A04E7" w:rsidRPr="000A04E7">
        <w:rPr>
          <w:rFonts w:asciiTheme="minorEastAsia" w:hAnsiTheme="minorEastAsia" w:hint="eastAsia"/>
          <w:sz w:val="24"/>
          <w:szCs w:val="24"/>
        </w:rPr>
        <w:t>コンテンツ産業</w:t>
      </w:r>
      <w:r w:rsidR="005532F1" w:rsidRPr="000A04E7">
        <w:rPr>
          <w:rFonts w:asciiTheme="minorEastAsia" w:hAnsiTheme="minorEastAsia" w:hint="eastAsia"/>
          <w:sz w:val="24"/>
          <w:szCs w:val="24"/>
        </w:rPr>
        <w:t>課</w:t>
      </w:r>
    </w:p>
    <w:p w14:paraId="335E31DF" w14:textId="77777777" w:rsidR="005532F1" w:rsidRPr="005532F1" w:rsidRDefault="005532F1" w:rsidP="005532F1">
      <w:pPr>
        <w:widowControl/>
        <w:jc w:val="right"/>
        <w:rPr>
          <w:rFonts w:asciiTheme="minorEastAsia" w:hAnsiTheme="minorEastAsia"/>
          <w:sz w:val="24"/>
          <w:szCs w:val="24"/>
        </w:rPr>
      </w:pPr>
      <w:r w:rsidRPr="000A04E7">
        <w:rPr>
          <w:rFonts w:asciiTheme="minorEastAsia" w:hAnsiTheme="minorEastAsia" w:hint="eastAsia"/>
          <w:sz w:val="24"/>
          <w:szCs w:val="24"/>
        </w:rPr>
        <w:t>経済産業政策局企業会計室</w:t>
      </w:r>
    </w:p>
    <w:p w14:paraId="3FABF501" w14:textId="77777777" w:rsidR="005532F1" w:rsidRPr="005532F1" w:rsidRDefault="005532F1" w:rsidP="005532F1">
      <w:pPr>
        <w:widowControl/>
        <w:jc w:val="left"/>
        <w:rPr>
          <w:rFonts w:asciiTheme="minorEastAsia" w:hAnsiTheme="minorEastAsia"/>
          <w:sz w:val="24"/>
          <w:szCs w:val="24"/>
        </w:rPr>
      </w:pPr>
    </w:p>
    <w:p w14:paraId="42E2FBA8"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 xml:space="preserve">　サステナビリティ情報開示の重要性の国際的な高まりを踏まえ、2021年11月のCOP26と合わせて、国際会計基準（IFRS）を策定するIFRS財団に国際サステナビリティ基準審議会（ISSB）が新たに設立されました。</w:t>
      </w:r>
    </w:p>
    <w:p w14:paraId="18DD4323" w14:textId="77777777" w:rsidR="005532F1" w:rsidRPr="005532F1" w:rsidRDefault="005532F1" w:rsidP="005532F1">
      <w:pPr>
        <w:widowControl/>
        <w:ind w:firstLineChars="100" w:firstLine="240"/>
        <w:jc w:val="left"/>
        <w:rPr>
          <w:rFonts w:asciiTheme="minorEastAsia" w:hAnsiTheme="minorEastAsia"/>
          <w:sz w:val="24"/>
          <w:szCs w:val="24"/>
        </w:rPr>
      </w:pPr>
      <w:r w:rsidRPr="005532F1">
        <w:rPr>
          <w:rFonts w:asciiTheme="minorEastAsia" w:hAnsiTheme="minorEastAsia" w:hint="eastAsia"/>
          <w:sz w:val="24"/>
          <w:szCs w:val="24"/>
        </w:rPr>
        <w:t>設立と同時にISSBへの技術的助言を行う目的で設立されたTechnical Readiness Working Group（TRWG）から、気候関連開示プロトタイプ（基準の原型）等が公表されています。</w:t>
      </w:r>
    </w:p>
    <w:p w14:paraId="7B6546CA" w14:textId="77777777" w:rsidR="005532F1" w:rsidRPr="005532F1" w:rsidRDefault="005532F1" w:rsidP="005532F1">
      <w:pPr>
        <w:widowControl/>
        <w:ind w:firstLineChars="100" w:firstLine="240"/>
        <w:jc w:val="left"/>
        <w:rPr>
          <w:rFonts w:asciiTheme="minorEastAsia" w:hAnsiTheme="minorEastAsia"/>
          <w:sz w:val="24"/>
          <w:szCs w:val="24"/>
        </w:rPr>
      </w:pPr>
      <w:r w:rsidRPr="005532F1">
        <w:rPr>
          <w:rFonts w:asciiTheme="minorEastAsia" w:hAnsiTheme="minorEastAsia" w:hint="eastAsia"/>
          <w:sz w:val="24"/>
          <w:szCs w:val="24"/>
        </w:rPr>
        <w:t>気候関連開示のプロトタイプは、TCFD提言の４つの基礎項目（「ガバナンス」、「戦略」、「リスク管理」、「指標と目標」）を中心に構成されていますが、「指標と目標」では、業種横断指標と業種別指標（別冊補足資料）等が求められており、業種別指標は、68業種ごとの詳細な指標の開示が提案されています。</w:t>
      </w:r>
    </w:p>
    <w:p w14:paraId="7759B29C" w14:textId="17A908B5" w:rsidR="005532F1" w:rsidRPr="005532F1" w:rsidRDefault="005532F1" w:rsidP="005532F1">
      <w:pPr>
        <w:widowControl/>
        <w:ind w:firstLineChars="100" w:firstLine="240"/>
        <w:jc w:val="left"/>
        <w:rPr>
          <w:rFonts w:asciiTheme="minorEastAsia" w:hAnsiTheme="minorEastAsia"/>
          <w:sz w:val="24"/>
          <w:szCs w:val="24"/>
        </w:rPr>
      </w:pPr>
      <w:r w:rsidRPr="005532F1">
        <w:rPr>
          <w:rFonts w:asciiTheme="minorEastAsia" w:hAnsiTheme="minorEastAsia" w:hint="eastAsia"/>
          <w:sz w:val="24"/>
          <w:szCs w:val="24"/>
        </w:rPr>
        <w:t>今後、ISSBにおいて、気候関連開示プロトタイプをアップデートする形で202</w:t>
      </w:r>
      <w:r w:rsidR="00440286">
        <w:rPr>
          <w:rFonts w:asciiTheme="minorEastAsia" w:hAnsiTheme="minorEastAsia" w:hint="eastAsia"/>
          <w:sz w:val="24"/>
          <w:szCs w:val="24"/>
        </w:rPr>
        <w:t>2</w:t>
      </w:r>
      <w:r w:rsidRPr="005532F1">
        <w:rPr>
          <w:rFonts w:asciiTheme="minorEastAsia" w:hAnsiTheme="minorEastAsia" w:hint="eastAsia"/>
          <w:sz w:val="24"/>
          <w:szCs w:val="24"/>
        </w:rPr>
        <w:t>年第１四半期を目途に基準の公開草案が公表され、パブリックコメントを経て、早ければ2022年6月にも基準化することが見込まれています。</w:t>
      </w:r>
    </w:p>
    <w:p w14:paraId="4725F4FF"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 xml:space="preserve">　貴団体においては、会員企業に向けて、本件を周知頂くとともに、気候関連開示プロトタイプ及び気候関連開示プロトタイプ補足資料（貴団体と関係する業種別指標）をご覧になって、お気づきの点、懸念点がある場合は当省の所管課室窓口宛にお寄せ頂けないでしょうか。頂いたご意見は、当省の企業会計室が運営する「非財務情報の開示指針研究会」における検討やISSBに対する意見発信等にご活用させて頂く予定です。ご協力のほど、どうぞよろしくお願いいたします。</w:t>
      </w:r>
    </w:p>
    <w:p w14:paraId="1634AAE3" w14:textId="77777777" w:rsidR="005532F1" w:rsidRPr="005532F1" w:rsidRDefault="005532F1" w:rsidP="005532F1">
      <w:pPr>
        <w:widowControl/>
        <w:jc w:val="left"/>
        <w:rPr>
          <w:rFonts w:asciiTheme="minorEastAsia" w:hAnsiTheme="minorEastAsia"/>
          <w:sz w:val="24"/>
          <w:szCs w:val="24"/>
        </w:rPr>
      </w:pPr>
    </w:p>
    <w:p w14:paraId="7D8C8E8B"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＜IFRS財団からの公表物＞</w:t>
      </w:r>
    </w:p>
    <w:p w14:paraId="144560A9"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・気候関連開示プロトタイプ</w:t>
      </w:r>
    </w:p>
    <w:p w14:paraId="4499F81B" w14:textId="77777777" w:rsidR="005532F1" w:rsidRPr="005532F1" w:rsidRDefault="000A04E7" w:rsidP="005532F1">
      <w:pPr>
        <w:widowControl/>
        <w:jc w:val="left"/>
        <w:rPr>
          <w:rFonts w:asciiTheme="minorEastAsia" w:hAnsiTheme="minorEastAsia"/>
          <w:sz w:val="24"/>
          <w:szCs w:val="24"/>
        </w:rPr>
      </w:pPr>
      <w:hyperlink r:id="rId8" w:history="1">
        <w:r w:rsidR="005532F1" w:rsidRPr="005532F1">
          <w:rPr>
            <w:rStyle w:val="ab"/>
            <w:rFonts w:asciiTheme="minorEastAsia" w:hAnsiTheme="minorEastAsia"/>
            <w:sz w:val="24"/>
            <w:szCs w:val="24"/>
          </w:rPr>
          <w:t>https://www.ifrs.org/content/dam/ifrs/groups/trwg/trwg-climate-related-disclosures-prototype.pdf</w:t>
        </w:r>
      </w:hyperlink>
    </w:p>
    <w:p w14:paraId="61CFECF0" w14:textId="77777777" w:rsidR="005532F1" w:rsidRPr="005532F1" w:rsidRDefault="005532F1" w:rsidP="005532F1">
      <w:pPr>
        <w:widowControl/>
        <w:jc w:val="left"/>
        <w:rPr>
          <w:rFonts w:asciiTheme="minorEastAsia" w:hAnsiTheme="minorEastAsia"/>
          <w:sz w:val="24"/>
          <w:szCs w:val="24"/>
        </w:rPr>
      </w:pPr>
    </w:p>
    <w:p w14:paraId="00C197D2"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＜気候関連開示プロトタイプ補足（業種別指標）＞</w:t>
      </w:r>
    </w:p>
    <w:p w14:paraId="1DEA0498" w14:textId="77777777" w:rsidR="005532F1" w:rsidRPr="005532F1" w:rsidRDefault="000A04E7" w:rsidP="005532F1">
      <w:pPr>
        <w:widowControl/>
        <w:jc w:val="left"/>
        <w:rPr>
          <w:rStyle w:val="ab"/>
          <w:rFonts w:asciiTheme="minorEastAsia" w:hAnsiTheme="minorEastAsia"/>
          <w:sz w:val="24"/>
          <w:szCs w:val="24"/>
        </w:rPr>
      </w:pPr>
      <w:hyperlink r:id="rId9" w:history="1">
        <w:r w:rsidR="005532F1" w:rsidRPr="005532F1">
          <w:rPr>
            <w:rStyle w:val="ab"/>
            <w:rFonts w:asciiTheme="minorEastAsia" w:hAnsiTheme="minorEastAsia"/>
            <w:sz w:val="24"/>
            <w:szCs w:val="24"/>
          </w:rPr>
          <w:t>https://www.ifrs.org/content/dam/ifrs/groups/trwg/climate-related-disclosures-prototype-technical-protocols-supplement.pdf</w:t>
        </w:r>
      </w:hyperlink>
    </w:p>
    <w:p w14:paraId="7001CD4E" w14:textId="1D185850" w:rsidR="0035632C" w:rsidRDefault="0035632C" w:rsidP="005532F1">
      <w:pPr>
        <w:widowControl/>
        <w:jc w:val="left"/>
        <w:rPr>
          <w:rFonts w:asciiTheme="minorEastAsia" w:hAnsiTheme="minorEastAsia"/>
          <w:sz w:val="24"/>
          <w:szCs w:val="24"/>
        </w:rPr>
      </w:pPr>
    </w:p>
    <w:p w14:paraId="4A00A611" w14:textId="15EFAC13" w:rsidR="00F4064C" w:rsidRDefault="00F4064C" w:rsidP="005532F1">
      <w:pPr>
        <w:widowControl/>
        <w:jc w:val="left"/>
        <w:rPr>
          <w:rFonts w:asciiTheme="minorEastAsia" w:hAnsiTheme="minorEastAsia"/>
          <w:sz w:val="24"/>
          <w:szCs w:val="24"/>
        </w:rPr>
      </w:pPr>
    </w:p>
    <w:p w14:paraId="26A91CD6" w14:textId="12BC2F74" w:rsidR="00F4064C" w:rsidRPr="005532F1" w:rsidRDefault="00F4064C" w:rsidP="00F4064C">
      <w:pPr>
        <w:widowControl/>
        <w:jc w:val="right"/>
        <w:rPr>
          <w:rFonts w:asciiTheme="minorEastAsia" w:hAnsiTheme="minorEastAsia"/>
          <w:sz w:val="24"/>
          <w:szCs w:val="24"/>
        </w:rPr>
      </w:pPr>
      <w:r>
        <w:rPr>
          <w:rFonts w:asciiTheme="minorEastAsia" w:hAnsiTheme="minorEastAsia" w:hint="eastAsia"/>
          <w:sz w:val="24"/>
          <w:szCs w:val="24"/>
        </w:rPr>
        <w:t>以上</w:t>
      </w:r>
    </w:p>
    <w:p w14:paraId="176EE7DC" w14:textId="44162E06" w:rsidR="005532F1" w:rsidRDefault="005532F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841C6D3" w14:textId="77777777" w:rsidR="005532F1" w:rsidRPr="005532F1" w:rsidRDefault="005532F1" w:rsidP="005532F1">
      <w:pPr>
        <w:widowControl/>
        <w:jc w:val="center"/>
        <w:rPr>
          <w:rFonts w:asciiTheme="minorEastAsia" w:hAnsiTheme="minorEastAsia"/>
          <w:sz w:val="24"/>
          <w:szCs w:val="24"/>
        </w:rPr>
      </w:pPr>
      <w:r w:rsidRPr="005532F1">
        <w:rPr>
          <w:rFonts w:asciiTheme="minorEastAsia" w:hAnsiTheme="minorEastAsia" w:hint="eastAsia"/>
          <w:sz w:val="24"/>
          <w:szCs w:val="24"/>
        </w:rPr>
        <w:lastRenderedPageBreak/>
        <w:t>気候関連開示プロトタイプに関するご意見</w:t>
      </w:r>
    </w:p>
    <w:p w14:paraId="3E757B79" w14:textId="77777777" w:rsidR="005532F1" w:rsidRPr="005532F1" w:rsidRDefault="005532F1" w:rsidP="005532F1">
      <w:pPr>
        <w:widowControl/>
        <w:jc w:val="left"/>
        <w:rPr>
          <w:rFonts w:asciiTheme="minorEastAsia" w:hAnsiTheme="minorEastAsia"/>
          <w:sz w:val="24"/>
          <w:szCs w:val="24"/>
        </w:rPr>
      </w:pPr>
    </w:p>
    <w:p w14:paraId="3C0EA8B3" w14:textId="2FBA8D29" w:rsidR="005532F1" w:rsidRDefault="005532F1" w:rsidP="005532F1">
      <w:pPr>
        <w:widowControl/>
        <w:jc w:val="left"/>
        <w:rPr>
          <w:rFonts w:asciiTheme="minorEastAsia" w:hAnsiTheme="minorEastAsia"/>
          <w:sz w:val="24"/>
          <w:szCs w:val="24"/>
        </w:rPr>
      </w:pPr>
    </w:p>
    <w:p w14:paraId="22C632A4" w14:textId="77777777" w:rsidR="002D041F" w:rsidRPr="005532F1" w:rsidRDefault="002D041F" w:rsidP="005532F1">
      <w:pPr>
        <w:widowControl/>
        <w:jc w:val="left"/>
        <w:rPr>
          <w:rFonts w:asciiTheme="minorEastAsia" w:hAnsiTheme="minorEastAsia"/>
          <w:sz w:val="24"/>
          <w:szCs w:val="24"/>
        </w:rPr>
      </w:pPr>
    </w:p>
    <w:p w14:paraId="196AA968" w14:textId="77777777" w:rsidR="005532F1" w:rsidRPr="005532F1" w:rsidRDefault="005532F1" w:rsidP="005532F1">
      <w:pPr>
        <w:widowControl/>
        <w:jc w:val="left"/>
        <w:rPr>
          <w:rFonts w:asciiTheme="minorEastAsia" w:hAnsiTheme="minorEastAsia"/>
          <w:sz w:val="24"/>
          <w:szCs w:val="24"/>
          <w:u w:val="single"/>
        </w:rPr>
      </w:pPr>
      <w:r w:rsidRPr="005532F1">
        <w:rPr>
          <w:rFonts w:asciiTheme="minorEastAsia" w:hAnsiTheme="minorEastAsia" w:hint="eastAsia"/>
          <w:sz w:val="24"/>
          <w:szCs w:val="24"/>
          <w:u w:val="single"/>
        </w:rPr>
        <w:t xml:space="preserve">貴団体名：　　　　　　　　　　　　　　</w:t>
      </w:r>
    </w:p>
    <w:p w14:paraId="2BF1AE1C" w14:textId="77777777" w:rsidR="005532F1" w:rsidRPr="005532F1" w:rsidRDefault="005532F1" w:rsidP="005532F1">
      <w:pPr>
        <w:widowControl/>
        <w:jc w:val="left"/>
        <w:rPr>
          <w:rFonts w:asciiTheme="minorEastAsia" w:hAnsiTheme="minorEastAsia"/>
          <w:sz w:val="24"/>
          <w:szCs w:val="24"/>
        </w:rPr>
      </w:pPr>
    </w:p>
    <w:p w14:paraId="71B12BE8" w14:textId="77777777" w:rsidR="005532F1" w:rsidRPr="005532F1" w:rsidRDefault="005532F1" w:rsidP="005532F1">
      <w:pPr>
        <w:widowControl/>
        <w:jc w:val="left"/>
        <w:rPr>
          <w:rFonts w:asciiTheme="minorEastAsia" w:hAnsiTheme="minorEastAsia"/>
          <w:sz w:val="24"/>
          <w:szCs w:val="24"/>
          <w:u w:val="single"/>
        </w:rPr>
      </w:pPr>
      <w:r w:rsidRPr="005532F1">
        <w:rPr>
          <w:rFonts w:asciiTheme="minorEastAsia" w:hAnsiTheme="minorEastAsia" w:hint="eastAsia"/>
          <w:sz w:val="24"/>
          <w:szCs w:val="24"/>
          <w:u w:val="single"/>
        </w:rPr>
        <w:t>１．気候関連開示プロトタイプ</w:t>
      </w:r>
    </w:p>
    <w:p w14:paraId="34EE44EA" w14:textId="77777777" w:rsidR="005532F1" w:rsidRPr="005532F1" w:rsidRDefault="000A04E7" w:rsidP="005532F1">
      <w:pPr>
        <w:widowControl/>
        <w:jc w:val="left"/>
        <w:rPr>
          <w:rFonts w:asciiTheme="minorEastAsia" w:hAnsiTheme="minorEastAsia"/>
          <w:sz w:val="24"/>
          <w:szCs w:val="24"/>
          <w:u w:val="single"/>
        </w:rPr>
      </w:pPr>
      <w:hyperlink r:id="rId10" w:history="1">
        <w:r w:rsidR="005532F1" w:rsidRPr="005532F1">
          <w:rPr>
            <w:rStyle w:val="ab"/>
            <w:rFonts w:asciiTheme="minorEastAsia" w:hAnsiTheme="minorEastAsia"/>
            <w:sz w:val="24"/>
            <w:szCs w:val="24"/>
          </w:rPr>
          <w:t>https://www.ifrs.org/content/dam/ifrs/groups/trwg/trwg-climate-related-disclosures-prototype.pdf</w:t>
        </w:r>
      </w:hyperlink>
    </w:p>
    <w:p w14:paraId="33D6928F" w14:textId="77777777" w:rsidR="005532F1" w:rsidRPr="005532F1" w:rsidRDefault="005532F1" w:rsidP="005532F1">
      <w:pPr>
        <w:widowControl/>
        <w:jc w:val="left"/>
        <w:rPr>
          <w:rFonts w:asciiTheme="minorEastAsia" w:hAnsiTheme="minorEastAsia"/>
          <w:sz w:val="24"/>
          <w:szCs w:val="24"/>
        </w:rPr>
      </w:pPr>
    </w:p>
    <w:tbl>
      <w:tblPr>
        <w:tblStyle w:val="aa"/>
        <w:tblW w:w="10485" w:type="dxa"/>
        <w:tblLook w:val="04A0" w:firstRow="1" w:lastRow="0" w:firstColumn="1" w:lastColumn="0" w:noHBand="0" w:noVBand="1"/>
      </w:tblPr>
      <w:tblGrid>
        <w:gridCol w:w="2122"/>
        <w:gridCol w:w="8363"/>
      </w:tblGrid>
      <w:tr w:rsidR="005532F1" w:rsidRPr="005532F1" w14:paraId="016F7C97" w14:textId="77777777" w:rsidTr="007F1853">
        <w:tc>
          <w:tcPr>
            <w:tcW w:w="2122" w:type="dxa"/>
          </w:tcPr>
          <w:p w14:paraId="49C151B7" w14:textId="77777777" w:rsidR="005532F1" w:rsidRPr="005532F1" w:rsidRDefault="005532F1" w:rsidP="0052181D">
            <w:pPr>
              <w:widowControl/>
              <w:jc w:val="left"/>
              <w:rPr>
                <w:rFonts w:asciiTheme="minorEastAsia" w:hAnsiTheme="minorEastAsia"/>
                <w:sz w:val="24"/>
                <w:szCs w:val="24"/>
              </w:rPr>
            </w:pPr>
            <w:r w:rsidRPr="005532F1">
              <w:rPr>
                <w:rFonts w:asciiTheme="minorEastAsia" w:hAnsiTheme="minorEastAsia" w:hint="eastAsia"/>
                <w:sz w:val="24"/>
                <w:szCs w:val="24"/>
              </w:rPr>
              <w:t>頁・パラグラフ</w:t>
            </w:r>
          </w:p>
        </w:tc>
        <w:tc>
          <w:tcPr>
            <w:tcW w:w="8363" w:type="dxa"/>
          </w:tcPr>
          <w:p w14:paraId="1868A430" w14:textId="77777777" w:rsidR="005532F1" w:rsidRPr="005532F1" w:rsidRDefault="005532F1" w:rsidP="0052181D">
            <w:pPr>
              <w:widowControl/>
              <w:jc w:val="left"/>
              <w:rPr>
                <w:rFonts w:asciiTheme="minorEastAsia" w:hAnsiTheme="minorEastAsia"/>
                <w:sz w:val="24"/>
                <w:szCs w:val="24"/>
              </w:rPr>
            </w:pPr>
            <w:r w:rsidRPr="005532F1">
              <w:rPr>
                <w:rFonts w:asciiTheme="minorEastAsia" w:hAnsiTheme="minorEastAsia" w:hint="eastAsia"/>
                <w:sz w:val="24"/>
                <w:szCs w:val="24"/>
              </w:rPr>
              <w:t>ご意見</w:t>
            </w:r>
          </w:p>
        </w:tc>
      </w:tr>
      <w:tr w:rsidR="005532F1" w:rsidRPr="005532F1" w14:paraId="364ACD9C" w14:textId="77777777" w:rsidTr="007F1853">
        <w:tc>
          <w:tcPr>
            <w:tcW w:w="2122" w:type="dxa"/>
          </w:tcPr>
          <w:p w14:paraId="2D0B5458" w14:textId="77777777" w:rsidR="005532F1" w:rsidRPr="005532F1" w:rsidRDefault="005532F1" w:rsidP="0052181D">
            <w:pPr>
              <w:widowControl/>
              <w:jc w:val="left"/>
              <w:rPr>
                <w:rFonts w:asciiTheme="minorEastAsia" w:hAnsiTheme="minorEastAsia"/>
                <w:sz w:val="24"/>
                <w:szCs w:val="24"/>
              </w:rPr>
            </w:pPr>
          </w:p>
        </w:tc>
        <w:tc>
          <w:tcPr>
            <w:tcW w:w="8363" w:type="dxa"/>
          </w:tcPr>
          <w:p w14:paraId="26AF833F" w14:textId="77777777" w:rsidR="005532F1" w:rsidRPr="005532F1" w:rsidRDefault="005532F1" w:rsidP="0052181D">
            <w:pPr>
              <w:widowControl/>
              <w:jc w:val="left"/>
              <w:rPr>
                <w:rFonts w:asciiTheme="minorEastAsia" w:hAnsiTheme="minorEastAsia"/>
                <w:sz w:val="24"/>
                <w:szCs w:val="24"/>
              </w:rPr>
            </w:pPr>
          </w:p>
        </w:tc>
      </w:tr>
      <w:tr w:rsidR="005532F1" w:rsidRPr="005532F1" w14:paraId="74BF65DA" w14:textId="77777777" w:rsidTr="007F1853">
        <w:tc>
          <w:tcPr>
            <w:tcW w:w="2122" w:type="dxa"/>
          </w:tcPr>
          <w:p w14:paraId="6EBEA0F7" w14:textId="77777777" w:rsidR="005532F1" w:rsidRPr="005532F1" w:rsidRDefault="005532F1" w:rsidP="0052181D">
            <w:pPr>
              <w:widowControl/>
              <w:jc w:val="left"/>
              <w:rPr>
                <w:rFonts w:asciiTheme="minorEastAsia" w:hAnsiTheme="minorEastAsia"/>
                <w:sz w:val="24"/>
                <w:szCs w:val="24"/>
              </w:rPr>
            </w:pPr>
          </w:p>
        </w:tc>
        <w:tc>
          <w:tcPr>
            <w:tcW w:w="8363" w:type="dxa"/>
          </w:tcPr>
          <w:p w14:paraId="22320A3C" w14:textId="77777777" w:rsidR="005532F1" w:rsidRPr="005532F1" w:rsidRDefault="005532F1" w:rsidP="0052181D">
            <w:pPr>
              <w:widowControl/>
              <w:jc w:val="left"/>
              <w:rPr>
                <w:rFonts w:asciiTheme="minorEastAsia" w:hAnsiTheme="minorEastAsia"/>
                <w:sz w:val="24"/>
                <w:szCs w:val="24"/>
              </w:rPr>
            </w:pPr>
          </w:p>
        </w:tc>
      </w:tr>
    </w:tbl>
    <w:p w14:paraId="6DB35607" w14:textId="77777777" w:rsidR="005532F1" w:rsidRPr="005532F1" w:rsidRDefault="005532F1" w:rsidP="005532F1">
      <w:pPr>
        <w:pStyle w:val="ad"/>
        <w:widowControl/>
        <w:numPr>
          <w:ilvl w:val="0"/>
          <w:numId w:val="4"/>
        </w:numPr>
        <w:ind w:leftChars="0"/>
        <w:jc w:val="left"/>
        <w:rPr>
          <w:rFonts w:asciiTheme="minorEastAsia" w:hAnsiTheme="minorEastAsia"/>
          <w:sz w:val="24"/>
          <w:szCs w:val="24"/>
        </w:rPr>
      </w:pPr>
      <w:r w:rsidRPr="005532F1">
        <w:rPr>
          <w:rFonts w:asciiTheme="minorEastAsia" w:hAnsiTheme="minorEastAsia" w:hint="eastAsia"/>
          <w:sz w:val="24"/>
          <w:szCs w:val="24"/>
        </w:rPr>
        <w:t>必要に応じて適宜、行を追加下さい。</w:t>
      </w:r>
    </w:p>
    <w:p w14:paraId="13F831DF" w14:textId="77777777" w:rsidR="005532F1" w:rsidRPr="005532F1" w:rsidRDefault="005532F1" w:rsidP="005532F1">
      <w:pPr>
        <w:widowControl/>
        <w:jc w:val="left"/>
        <w:rPr>
          <w:rFonts w:asciiTheme="minorEastAsia" w:hAnsiTheme="minorEastAsia"/>
          <w:sz w:val="24"/>
          <w:szCs w:val="24"/>
        </w:rPr>
      </w:pPr>
    </w:p>
    <w:p w14:paraId="339DFE12" w14:textId="77777777" w:rsidR="005532F1" w:rsidRPr="005532F1" w:rsidRDefault="005532F1" w:rsidP="005532F1">
      <w:pPr>
        <w:widowControl/>
        <w:jc w:val="left"/>
        <w:rPr>
          <w:rFonts w:asciiTheme="minorEastAsia" w:hAnsiTheme="minorEastAsia"/>
          <w:sz w:val="24"/>
          <w:szCs w:val="24"/>
          <w:u w:val="single"/>
        </w:rPr>
      </w:pPr>
      <w:r w:rsidRPr="005532F1">
        <w:rPr>
          <w:rFonts w:asciiTheme="minorEastAsia" w:hAnsiTheme="minorEastAsia" w:hint="eastAsia"/>
          <w:sz w:val="24"/>
          <w:szCs w:val="24"/>
          <w:u w:val="single"/>
        </w:rPr>
        <w:t>２．気候関連開示プロトタイプ（補足資料・業種別指標）</w:t>
      </w:r>
    </w:p>
    <w:p w14:paraId="4F28CC02" w14:textId="77777777" w:rsidR="005532F1" w:rsidRPr="005532F1" w:rsidRDefault="000A04E7" w:rsidP="005532F1">
      <w:pPr>
        <w:widowControl/>
        <w:jc w:val="left"/>
        <w:rPr>
          <w:rFonts w:asciiTheme="minorEastAsia" w:hAnsiTheme="minorEastAsia"/>
          <w:sz w:val="24"/>
          <w:szCs w:val="24"/>
          <w:u w:val="single"/>
        </w:rPr>
      </w:pPr>
      <w:hyperlink r:id="rId11" w:history="1">
        <w:r w:rsidR="005532F1" w:rsidRPr="005532F1">
          <w:rPr>
            <w:rStyle w:val="ab"/>
            <w:rFonts w:asciiTheme="minorEastAsia" w:hAnsiTheme="minorEastAsia"/>
            <w:sz w:val="24"/>
            <w:szCs w:val="24"/>
          </w:rPr>
          <w:t>https://www.ifrs.org/content/dam/ifrs/groups/trwg/climate-related-disclosures-prototype-technical-protocols-supplement.pdf</w:t>
        </w:r>
      </w:hyperlink>
    </w:p>
    <w:p w14:paraId="6B274FE7" w14:textId="77777777" w:rsidR="005532F1" w:rsidRPr="005532F1" w:rsidRDefault="005532F1" w:rsidP="005532F1">
      <w:pPr>
        <w:widowControl/>
        <w:jc w:val="left"/>
        <w:rPr>
          <w:rFonts w:asciiTheme="minorEastAsia" w:hAnsiTheme="minorEastAsia"/>
          <w:sz w:val="24"/>
          <w:szCs w:val="24"/>
          <w:u w:val="single"/>
        </w:rPr>
      </w:pPr>
    </w:p>
    <w:p w14:paraId="5E312F53"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業種：</w:t>
      </w:r>
    </w:p>
    <w:tbl>
      <w:tblPr>
        <w:tblStyle w:val="aa"/>
        <w:tblW w:w="10485" w:type="dxa"/>
        <w:tblLook w:val="04A0" w:firstRow="1" w:lastRow="0" w:firstColumn="1" w:lastColumn="0" w:noHBand="0" w:noVBand="1"/>
      </w:tblPr>
      <w:tblGrid>
        <w:gridCol w:w="2122"/>
        <w:gridCol w:w="8363"/>
      </w:tblGrid>
      <w:tr w:rsidR="005532F1" w:rsidRPr="005532F1" w14:paraId="359FBDC2" w14:textId="77777777" w:rsidTr="007F1853">
        <w:tc>
          <w:tcPr>
            <w:tcW w:w="2122" w:type="dxa"/>
          </w:tcPr>
          <w:p w14:paraId="1FF17E43" w14:textId="77777777" w:rsidR="005532F1" w:rsidRPr="005532F1" w:rsidRDefault="005532F1" w:rsidP="0052181D">
            <w:pPr>
              <w:widowControl/>
              <w:jc w:val="left"/>
              <w:rPr>
                <w:rFonts w:asciiTheme="minorEastAsia" w:hAnsiTheme="minorEastAsia"/>
                <w:sz w:val="24"/>
                <w:szCs w:val="24"/>
              </w:rPr>
            </w:pPr>
            <w:r w:rsidRPr="005532F1">
              <w:rPr>
                <w:rFonts w:asciiTheme="minorEastAsia" w:hAnsiTheme="minorEastAsia" w:hint="eastAsia"/>
                <w:sz w:val="24"/>
                <w:szCs w:val="24"/>
              </w:rPr>
              <w:t>頁・パラグラフ</w:t>
            </w:r>
          </w:p>
        </w:tc>
        <w:tc>
          <w:tcPr>
            <w:tcW w:w="8363" w:type="dxa"/>
          </w:tcPr>
          <w:p w14:paraId="0E859487" w14:textId="77777777" w:rsidR="005532F1" w:rsidRPr="005532F1" w:rsidRDefault="005532F1" w:rsidP="0052181D">
            <w:pPr>
              <w:widowControl/>
              <w:jc w:val="left"/>
              <w:rPr>
                <w:rFonts w:asciiTheme="minorEastAsia" w:hAnsiTheme="minorEastAsia"/>
                <w:sz w:val="24"/>
                <w:szCs w:val="24"/>
              </w:rPr>
            </w:pPr>
            <w:r w:rsidRPr="005532F1">
              <w:rPr>
                <w:rFonts w:asciiTheme="minorEastAsia" w:hAnsiTheme="minorEastAsia" w:hint="eastAsia"/>
                <w:sz w:val="24"/>
                <w:szCs w:val="24"/>
              </w:rPr>
              <w:t>ご意見</w:t>
            </w:r>
          </w:p>
        </w:tc>
      </w:tr>
      <w:tr w:rsidR="005532F1" w:rsidRPr="005532F1" w14:paraId="74199E9C" w14:textId="77777777" w:rsidTr="007F1853">
        <w:tc>
          <w:tcPr>
            <w:tcW w:w="2122" w:type="dxa"/>
          </w:tcPr>
          <w:p w14:paraId="4C3F9697" w14:textId="77777777" w:rsidR="005532F1" w:rsidRPr="005532F1" w:rsidRDefault="005532F1" w:rsidP="0052181D">
            <w:pPr>
              <w:widowControl/>
              <w:jc w:val="left"/>
              <w:rPr>
                <w:rFonts w:asciiTheme="minorEastAsia" w:hAnsiTheme="minorEastAsia"/>
                <w:sz w:val="24"/>
                <w:szCs w:val="24"/>
              </w:rPr>
            </w:pPr>
          </w:p>
        </w:tc>
        <w:tc>
          <w:tcPr>
            <w:tcW w:w="8363" w:type="dxa"/>
          </w:tcPr>
          <w:p w14:paraId="3E80F3E6" w14:textId="77777777" w:rsidR="005532F1" w:rsidRPr="005532F1" w:rsidRDefault="005532F1" w:rsidP="0052181D">
            <w:pPr>
              <w:widowControl/>
              <w:jc w:val="left"/>
              <w:rPr>
                <w:rFonts w:asciiTheme="minorEastAsia" w:hAnsiTheme="minorEastAsia"/>
                <w:sz w:val="24"/>
                <w:szCs w:val="24"/>
              </w:rPr>
            </w:pPr>
          </w:p>
        </w:tc>
      </w:tr>
      <w:tr w:rsidR="005532F1" w:rsidRPr="005532F1" w14:paraId="02BBFE47" w14:textId="77777777" w:rsidTr="007F1853">
        <w:tc>
          <w:tcPr>
            <w:tcW w:w="2122" w:type="dxa"/>
          </w:tcPr>
          <w:p w14:paraId="15E6C1A2" w14:textId="77777777" w:rsidR="005532F1" w:rsidRPr="005532F1" w:rsidRDefault="005532F1" w:rsidP="0052181D">
            <w:pPr>
              <w:widowControl/>
              <w:jc w:val="left"/>
              <w:rPr>
                <w:rFonts w:asciiTheme="minorEastAsia" w:hAnsiTheme="minorEastAsia"/>
                <w:sz w:val="24"/>
                <w:szCs w:val="24"/>
              </w:rPr>
            </w:pPr>
          </w:p>
        </w:tc>
        <w:tc>
          <w:tcPr>
            <w:tcW w:w="8363" w:type="dxa"/>
          </w:tcPr>
          <w:p w14:paraId="509F1A2D" w14:textId="77777777" w:rsidR="005532F1" w:rsidRPr="005532F1" w:rsidRDefault="005532F1" w:rsidP="0052181D">
            <w:pPr>
              <w:widowControl/>
              <w:jc w:val="left"/>
              <w:rPr>
                <w:rFonts w:asciiTheme="minorEastAsia" w:hAnsiTheme="minorEastAsia"/>
                <w:sz w:val="24"/>
                <w:szCs w:val="24"/>
              </w:rPr>
            </w:pPr>
          </w:p>
        </w:tc>
      </w:tr>
    </w:tbl>
    <w:p w14:paraId="011699AD" w14:textId="77777777" w:rsidR="005532F1" w:rsidRPr="005532F1" w:rsidRDefault="005532F1" w:rsidP="005532F1">
      <w:pPr>
        <w:widowControl/>
        <w:jc w:val="left"/>
        <w:rPr>
          <w:rFonts w:asciiTheme="minorEastAsia" w:hAnsiTheme="minorEastAsia"/>
          <w:sz w:val="24"/>
          <w:szCs w:val="24"/>
        </w:rPr>
      </w:pPr>
    </w:p>
    <w:p w14:paraId="5B1237F2"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業種：</w:t>
      </w:r>
    </w:p>
    <w:tbl>
      <w:tblPr>
        <w:tblStyle w:val="aa"/>
        <w:tblW w:w="10485" w:type="dxa"/>
        <w:tblLook w:val="04A0" w:firstRow="1" w:lastRow="0" w:firstColumn="1" w:lastColumn="0" w:noHBand="0" w:noVBand="1"/>
      </w:tblPr>
      <w:tblGrid>
        <w:gridCol w:w="2122"/>
        <w:gridCol w:w="8363"/>
      </w:tblGrid>
      <w:tr w:rsidR="005532F1" w:rsidRPr="005532F1" w14:paraId="57DD54F2" w14:textId="77777777" w:rsidTr="007F1853">
        <w:tc>
          <w:tcPr>
            <w:tcW w:w="2122" w:type="dxa"/>
          </w:tcPr>
          <w:p w14:paraId="64F9354B" w14:textId="77777777" w:rsidR="005532F1" w:rsidRPr="005532F1" w:rsidRDefault="005532F1" w:rsidP="0052181D">
            <w:pPr>
              <w:widowControl/>
              <w:jc w:val="left"/>
              <w:rPr>
                <w:rFonts w:asciiTheme="minorEastAsia" w:hAnsiTheme="minorEastAsia"/>
                <w:sz w:val="24"/>
                <w:szCs w:val="24"/>
              </w:rPr>
            </w:pPr>
            <w:r w:rsidRPr="005532F1">
              <w:rPr>
                <w:rFonts w:asciiTheme="minorEastAsia" w:hAnsiTheme="minorEastAsia" w:hint="eastAsia"/>
                <w:sz w:val="24"/>
                <w:szCs w:val="24"/>
              </w:rPr>
              <w:t>頁・パラグラフ</w:t>
            </w:r>
          </w:p>
        </w:tc>
        <w:tc>
          <w:tcPr>
            <w:tcW w:w="8363" w:type="dxa"/>
          </w:tcPr>
          <w:p w14:paraId="477E6B0B" w14:textId="77777777" w:rsidR="005532F1" w:rsidRPr="005532F1" w:rsidRDefault="005532F1" w:rsidP="0052181D">
            <w:pPr>
              <w:widowControl/>
              <w:jc w:val="left"/>
              <w:rPr>
                <w:rFonts w:asciiTheme="minorEastAsia" w:hAnsiTheme="minorEastAsia"/>
                <w:sz w:val="24"/>
                <w:szCs w:val="24"/>
              </w:rPr>
            </w:pPr>
            <w:r w:rsidRPr="005532F1">
              <w:rPr>
                <w:rFonts w:asciiTheme="minorEastAsia" w:hAnsiTheme="minorEastAsia" w:hint="eastAsia"/>
                <w:sz w:val="24"/>
                <w:szCs w:val="24"/>
              </w:rPr>
              <w:t>ご意見</w:t>
            </w:r>
          </w:p>
        </w:tc>
      </w:tr>
      <w:tr w:rsidR="005532F1" w:rsidRPr="005532F1" w14:paraId="7E9FEB03" w14:textId="77777777" w:rsidTr="007F1853">
        <w:tc>
          <w:tcPr>
            <w:tcW w:w="2122" w:type="dxa"/>
          </w:tcPr>
          <w:p w14:paraId="61109A7C" w14:textId="77777777" w:rsidR="005532F1" w:rsidRPr="005532F1" w:rsidRDefault="005532F1" w:rsidP="0052181D">
            <w:pPr>
              <w:widowControl/>
              <w:jc w:val="left"/>
              <w:rPr>
                <w:rFonts w:asciiTheme="minorEastAsia" w:hAnsiTheme="minorEastAsia"/>
                <w:sz w:val="24"/>
                <w:szCs w:val="24"/>
              </w:rPr>
            </w:pPr>
          </w:p>
        </w:tc>
        <w:tc>
          <w:tcPr>
            <w:tcW w:w="8363" w:type="dxa"/>
          </w:tcPr>
          <w:p w14:paraId="55036754" w14:textId="77777777" w:rsidR="005532F1" w:rsidRPr="005532F1" w:rsidRDefault="005532F1" w:rsidP="0052181D">
            <w:pPr>
              <w:widowControl/>
              <w:jc w:val="left"/>
              <w:rPr>
                <w:rFonts w:asciiTheme="minorEastAsia" w:hAnsiTheme="minorEastAsia"/>
                <w:sz w:val="24"/>
                <w:szCs w:val="24"/>
              </w:rPr>
            </w:pPr>
          </w:p>
        </w:tc>
      </w:tr>
      <w:tr w:rsidR="005532F1" w:rsidRPr="005532F1" w14:paraId="73FCF6A0" w14:textId="77777777" w:rsidTr="007F1853">
        <w:tc>
          <w:tcPr>
            <w:tcW w:w="2122" w:type="dxa"/>
          </w:tcPr>
          <w:p w14:paraId="5807C8B3" w14:textId="77777777" w:rsidR="005532F1" w:rsidRPr="005532F1" w:rsidRDefault="005532F1" w:rsidP="0052181D">
            <w:pPr>
              <w:widowControl/>
              <w:jc w:val="left"/>
              <w:rPr>
                <w:rFonts w:asciiTheme="minorEastAsia" w:hAnsiTheme="minorEastAsia"/>
                <w:sz w:val="24"/>
                <w:szCs w:val="24"/>
              </w:rPr>
            </w:pPr>
          </w:p>
        </w:tc>
        <w:tc>
          <w:tcPr>
            <w:tcW w:w="8363" w:type="dxa"/>
          </w:tcPr>
          <w:p w14:paraId="3DAB698C" w14:textId="77777777" w:rsidR="005532F1" w:rsidRPr="005532F1" w:rsidRDefault="005532F1" w:rsidP="0052181D">
            <w:pPr>
              <w:widowControl/>
              <w:jc w:val="left"/>
              <w:rPr>
                <w:rFonts w:asciiTheme="minorEastAsia" w:hAnsiTheme="minorEastAsia"/>
                <w:sz w:val="24"/>
                <w:szCs w:val="24"/>
              </w:rPr>
            </w:pPr>
          </w:p>
        </w:tc>
      </w:tr>
    </w:tbl>
    <w:p w14:paraId="4A8E3F00" w14:textId="77777777" w:rsidR="005532F1" w:rsidRPr="005532F1" w:rsidRDefault="005532F1" w:rsidP="005532F1">
      <w:pPr>
        <w:pStyle w:val="ad"/>
        <w:widowControl/>
        <w:numPr>
          <w:ilvl w:val="0"/>
          <w:numId w:val="4"/>
        </w:numPr>
        <w:ind w:leftChars="0"/>
        <w:jc w:val="left"/>
        <w:rPr>
          <w:rFonts w:asciiTheme="minorEastAsia" w:hAnsiTheme="minorEastAsia"/>
          <w:sz w:val="24"/>
          <w:szCs w:val="24"/>
        </w:rPr>
      </w:pPr>
      <w:r w:rsidRPr="005532F1">
        <w:rPr>
          <w:rFonts w:asciiTheme="minorEastAsia" w:hAnsiTheme="minorEastAsia" w:hint="eastAsia"/>
          <w:sz w:val="24"/>
          <w:szCs w:val="24"/>
        </w:rPr>
        <w:t>必要に応じて適宜、追加下さい。</w:t>
      </w:r>
    </w:p>
    <w:p w14:paraId="4E13CBF9" w14:textId="77777777" w:rsidR="005532F1" w:rsidRPr="005532F1" w:rsidRDefault="005532F1" w:rsidP="005532F1">
      <w:pPr>
        <w:widowControl/>
        <w:jc w:val="left"/>
        <w:rPr>
          <w:rFonts w:asciiTheme="minorEastAsia" w:hAnsiTheme="minorEastAsia"/>
          <w:sz w:val="24"/>
          <w:szCs w:val="24"/>
        </w:rPr>
      </w:pPr>
    </w:p>
    <w:p w14:paraId="6884FBA7" w14:textId="77777777" w:rsidR="005532F1" w:rsidRPr="005532F1" w:rsidRDefault="005532F1" w:rsidP="005532F1">
      <w:pPr>
        <w:widowControl/>
        <w:jc w:val="left"/>
        <w:rPr>
          <w:rFonts w:asciiTheme="minorEastAsia" w:hAnsiTheme="minorEastAsia"/>
          <w:sz w:val="24"/>
          <w:szCs w:val="24"/>
          <w:u w:val="single"/>
        </w:rPr>
      </w:pPr>
      <w:r w:rsidRPr="005532F1">
        <w:rPr>
          <w:rFonts w:asciiTheme="minorEastAsia" w:hAnsiTheme="minorEastAsia" w:hint="eastAsia"/>
          <w:sz w:val="24"/>
          <w:szCs w:val="24"/>
          <w:u w:val="single"/>
        </w:rPr>
        <w:t>３．その他ご意見</w:t>
      </w:r>
    </w:p>
    <w:tbl>
      <w:tblPr>
        <w:tblStyle w:val="aa"/>
        <w:tblW w:w="10485" w:type="dxa"/>
        <w:tblLook w:val="04A0" w:firstRow="1" w:lastRow="0" w:firstColumn="1" w:lastColumn="0" w:noHBand="0" w:noVBand="1"/>
      </w:tblPr>
      <w:tblGrid>
        <w:gridCol w:w="10485"/>
      </w:tblGrid>
      <w:tr w:rsidR="005532F1" w:rsidRPr="005532F1" w14:paraId="6341C871" w14:textId="77777777" w:rsidTr="007F1853">
        <w:tc>
          <w:tcPr>
            <w:tcW w:w="10485" w:type="dxa"/>
          </w:tcPr>
          <w:p w14:paraId="50B71A98" w14:textId="77777777" w:rsidR="005532F1" w:rsidRPr="005532F1" w:rsidRDefault="005532F1" w:rsidP="0052181D">
            <w:pPr>
              <w:widowControl/>
              <w:jc w:val="left"/>
              <w:rPr>
                <w:rFonts w:asciiTheme="minorEastAsia" w:hAnsiTheme="minorEastAsia"/>
                <w:sz w:val="24"/>
                <w:szCs w:val="24"/>
              </w:rPr>
            </w:pPr>
          </w:p>
          <w:p w14:paraId="36227726" w14:textId="7CF2B189" w:rsidR="007F1853" w:rsidRPr="005532F1" w:rsidRDefault="007F1853" w:rsidP="0052181D">
            <w:pPr>
              <w:widowControl/>
              <w:jc w:val="left"/>
              <w:rPr>
                <w:rFonts w:asciiTheme="minorEastAsia" w:hAnsiTheme="minorEastAsia"/>
                <w:sz w:val="24"/>
                <w:szCs w:val="24"/>
              </w:rPr>
            </w:pPr>
          </w:p>
        </w:tc>
      </w:tr>
    </w:tbl>
    <w:p w14:paraId="6DB37682" w14:textId="1509B672" w:rsidR="005532F1" w:rsidRDefault="005532F1" w:rsidP="005532F1">
      <w:pPr>
        <w:widowControl/>
        <w:jc w:val="left"/>
        <w:rPr>
          <w:rFonts w:asciiTheme="minorEastAsia" w:hAnsiTheme="minorEastAsia"/>
          <w:sz w:val="24"/>
          <w:szCs w:val="24"/>
        </w:rPr>
      </w:pPr>
    </w:p>
    <w:p w14:paraId="30A8F401" w14:textId="77777777" w:rsidR="007F1853" w:rsidRPr="005532F1" w:rsidRDefault="007F1853" w:rsidP="005532F1">
      <w:pPr>
        <w:widowControl/>
        <w:jc w:val="left"/>
        <w:rPr>
          <w:rFonts w:asciiTheme="minorEastAsia" w:hAnsiTheme="minorEastAsia"/>
          <w:sz w:val="24"/>
          <w:szCs w:val="24"/>
        </w:rPr>
      </w:pPr>
    </w:p>
    <w:p w14:paraId="18D642CE" w14:textId="77777777" w:rsidR="005532F1" w:rsidRPr="005532F1" w:rsidRDefault="005532F1" w:rsidP="005532F1">
      <w:pPr>
        <w:widowControl/>
        <w:jc w:val="right"/>
        <w:rPr>
          <w:rFonts w:asciiTheme="minorEastAsia" w:hAnsiTheme="minorEastAsia"/>
          <w:sz w:val="24"/>
          <w:szCs w:val="24"/>
        </w:rPr>
      </w:pPr>
      <w:r w:rsidRPr="005532F1">
        <w:rPr>
          <w:rFonts w:asciiTheme="minorEastAsia" w:hAnsiTheme="minorEastAsia" w:hint="eastAsia"/>
          <w:sz w:val="24"/>
          <w:szCs w:val="24"/>
        </w:rPr>
        <w:t>以上</w:t>
      </w:r>
    </w:p>
    <w:p w14:paraId="21F07BDE" w14:textId="6DAA0CD1" w:rsidR="005532F1" w:rsidRDefault="005532F1">
      <w:pPr>
        <w:widowControl/>
        <w:jc w:val="left"/>
        <w:rPr>
          <w:rFonts w:asciiTheme="majorEastAsia" w:eastAsiaTheme="majorEastAsia" w:hAnsiTheme="majorEastAsia"/>
          <w:sz w:val="32"/>
          <w:szCs w:val="32"/>
        </w:rPr>
      </w:pPr>
    </w:p>
    <w:sectPr w:rsidR="005532F1" w:rsidSect="00A323D2">
      <w:headerReference w:type="first" r:id="rId1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578D" w14:textId="77777777" w:rsidR="00D771E0" w:rsidRDefault="00D771E0" w:rsidP="003C0825">
      <w:r>
        <w:separator/>
      </w:r>
    </w:p>
  </w:endnote>
  <w:endnote w:type="continuationSeparator" w:id="0">
    <w:p w14:paraId="3F581D00" w14:textId="77777777" w:rsidR="00D771E0" w:rsidRDefault="00D771E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495F" w14:textId="77777777" w:rsidR="00D771E0" w:rsidRDefault="00D771E0" w:rsidP="003C0825">
      <w:r>
        <w:separator/>
      </w:r>
    </w:p>
  </w:footnote>
  <w:footnote w:type="continuationSeparator" w:id="0">
    <w:p w14:paraId="75AB59F2" w14:textId="77777777" w:rsidR="00D771E0" w:rsidRDefault="00D771E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69C8" w14:textId="77777777" w:rsidR="00D771E0" w:rsidRPr="005B2C63" w:rsidRDefault="00D771E0"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5CE"/>
    <w:multiLevelType w:val="hybridMultilevel"/>
    <w:tmpl w:val="F7C6EE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C7A26"/>
    <w:multiLevelType w:val="hybridMultilevel"/>
    <w:tmpl w:val="C9EA8E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F9600E"/>
    <w:multiLevelType w:val="hybridMultilevel"/>
    <w:tmpl w:val="8710F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8F006C"/>
    <w:multiLevelType w:val="hybridMultilevel"/>
    <w:tmpl w:val="81F4DFB4"/>
    <w:lvl w:ilvl="0" w:tplc="784C69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8F"/>
    <w:rsid w:val="00016C66"/>
    <w:rsid w:val="00060EDF"/>
    <w:rsid w:val="000714D7"/>
    <w:rsid w:val="000800FA"/>
    <w:rsid w:val="000A04E7"/>
    <w:rsid w:val="000E4BEF"/>
    <w:rsid w:val="00110596"/>
    <w:rsid w:val="00117FBB"/>
    <w:rsid w:val="00120AD4"/>
    <w:rsid w:val="0012704F"/>
    <w:rsid w:val="001270B0"/>
    <w:rsid w:val="00157F70"/>
    <w:rsid w:val="001950D4"/>
    <w:rsid w:val="001C3FB9"/>
    <w:rsid w:val="001F229C"/>
    <w:rsid w:val="00234E6F"/>
    <w:rsid w:val="00247F31"/>
    <w:rsid w:val="002773B1"/>
    <w:rsid w:val="00280A30"/>
    <w:rsid w:val="002B3920"/>
    <w:rsid w:val="002D041F"/>
    <w:rsid w:val="002E6F42"/>
    <w:rsid w:val="002F2744"/>
    <w:rsid w:val="00300736"/>
    <w:rsid w:val="00306230"/>
    <w:rsid w:val="003111E6"/>
    <w:rsid w:val="003269C8"/>
    <w:rsid w:val="003273C3"/>
    <w:rsid w:val="00327709"/>
    <w:rsid w:val="00342DA1"/>
    <w:rsid w:val="0035632C"/>
    <w:rsid w:val="00363364"/>
    <w:rsid w:val="00374BA6"/>
    <w:rsid w:val="00380AFB"/>
    <w:rsid w:val="00381329"/>
    <w:rsid w:val="003825FA"/>
    <w:rsid w:val="003C0825"/>
    <w:rsid w:val="003C2A99"/>
    <w:rsid w:val="003F1F69"/>
    <w:rsid w:val="00415E57"/>
    <w:rsid w:val="00423133"/>
    <w:rsid w:val="00436076"/>
    <w:rsid w:val="00440286"/>
    <w:rsid w:val="0046326C"/>
    <w:rsid w:val="00482008"/>
    <w:rsid w:val="0049010A"/>
    <w:rsid w:val="004B463C"/>
    <w:rsid w:val="004B6062"/>
    <w:rsid w:val="004D5356"/>
    <w:rsid w:val="004E033B"/>
    <w:rsid w:val="00533ECD"/>
    <w:rsid w:val="00543975"/>
    <w:rsid w:val="005532F1"/>
    <w:rsid w:val="00553CC8"/>
    <w:rsid w:val="00564DE9"/>
    <w:rsid w:val="00574E90"/>
    <w:rsid w:val="00582C84"/>
    <w:rsid w:val="005A70DB"/>
    <w:rsid w:val="005B2C63"/>
    <w:rsid w:val="005C5442"/>
    <w:rsid w:val="005C76A8"/>
    <w:rsid w:val="005D124A"/>
    <w:rsid w:val="005D4B4F"/>
    <w:rsid w:val="005E4DA9"/>
    <w:rsid w:val="005F3ED8"/>
    <w:rsid w:val="006121F0"/>
    <w:rsid w:val="00643018"/>
    <w:rsid w:val="00646BD7"/>
    <w:rsid w:val="006D7F6D"/>
    <w:rsid w:val="006E6B8F"/>
    <w:rsid w:val="00704A61"/>
    <w:rsid w:val="00712B71"/>
    <w:rsid w:val="0071550C"/>
    <w:rsid w:val="00716F62"/>
    <w:rsid w:val="00724294"/>
    <w:rsid w:val="00725204"/>
    <w:rsid w:val="00743676"/>
    <w:rsid w:val="00762EDE"/>
    <w:rsid w:val="007A420F"/>
    <w:rsid w:val="007A7F73"/>
    <w:rsid w:val="007B05C5"/>
    <w:rsid w:val="007C5893"/>
    <w:rsid w:val="007D4D91"/>
    <w:rsid w:val="007E0889"/>
    <w:rsid w:val="007F1853"/>
    <w:rsid w:val="0080263F"/>
    <w:rsid w:val="00807B5E"/>
    <w:rsid w:val="00823E1A"/>
    <w:rsid w:val="008248C2"/>
    <w:rsid w:val="008351E7"/>
    <w:rsid w:val="00854164"/>
    <w:rsid w:val="008B6018"/>
    <w:rsid w:val="008C73D1"/>
    <w:rsid w:val="008F3AC7"/>
    <w:rsid w:val="00933F69"/>
    <w:rsid w:val="00977E35"/>
    <w:rsid w:val="00981B64"/>
    <w:rsid w:val="00996EBC"/>
    <w:rsid w:val="00997EA3"/>
    <w:rsid w:val="009F084A"/>
    <w:rsid w:val="009F1401"/>
    <w:rsid w:val="009F48A5"/>
    <w:rsid w:val="00A0043B"/>
    <w:rsid w:val="00A05B7B"/>
    <w:rsid w:val="00A10268"/>
    <w:rsid w:val="00A323D2"/>
    <w:rsid w:val="00A945EC"/>
    <w:rsid w:val="00AB4FCA"/>
    <w:rsid w:val="00AD7692"/>
    <w:rsid w:val="00B10B63"/>
    <w:rsid w:val="00B24E89"/>
    <w:rsid w:val="00B34067"/>
    <w:rsid w:val="00B67B02"/>
    <w:rsid w:val="00B950DC"/>
    <w:rsid w:val="00BB08AD"/>
    <w:rsid w:val="00C030AE"/>
    <w:rsid w:val="00C1067E"/>
    <w:rsid w:val="00C11B59"/>
    <w:rsid w:val="00C126D0"/>
    <w:rsid w:val="00C260B1"/>
    <w:rsid w:val="00C36AE3"/>
    <w:rsid w:val="00C51454"/>
    <w:rsid w:val="00C7016B"/>
    <w:rsid w:val="00C715DC"/>
    <w:rsid w:val="00C9072D"/>
    <w:rsid w:val="00C921D2"/>
    <w:rsid w:val="00CE6391"/>
    <w:rsid w:val="00D33BDC"/>
    <w:rsid w:val="00D600EB"/>
    <w:rsid w:val="00D613E7"/>
    <w:rsid w:val="00D771E0"/>
    <w:rsid w:val="00D97A3E"/>
    <w:rsid w:val="00DA0017"/>
    <w:rsid w:val="00DA41D1"/>
    <w:rsid w:val="00DB1A89"/>
    <w:rsid w:val="00DC69D8"/>
    <w:rsid w:val="00E078F6"/>
    <w:rsid w:val="00E12D42"/>
    <w:rsid w:val="00E30B32"/>
    <w:rsid w:val="00E36A14"/>
    <w:rsid w:val="00E44B24"/>
    <w:rsid w:val="00E5409C"/>
    <w:rsid w:val="00E97491"/>
    <w:rsid w:val="00EC471B"/>
    <w:rsid w:val="00EC763D"/>
    <w:rsid w:val="00EE2315"/>
    <w:rsid w:val="00EF750F"/>
    <w:rsid w:val="00F01451"/>
    <w:rsid w:val="00F1031C"/>
    <w:rsid w:val="00F26ACA"/>
    <w:rsid w:val="00F36A47"/>
    <w:rsid w:val="00F4064C"/>
    <w:rsid w:val="00F57CFF"/>
    <w:rsid w:val="00F71D99"/>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FD2E23E"/>
  <w15:chartTrackingRefBased/>
  <w15:docId w15:val="{D24460E4-0716-4FE2-9F39-4605D2E2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F01451"/>
    <w:pPr>
      <w:ind w:leftChars="400" w:left="840"/>
    </w:pPr>
  </w:style>
  <w:style w:type="paragraph" w:styleId="ae">
    <w:name w:val="Date"/>
    <w:basedOn w:val="a"/>
    <w:next w:val="a"/>
    <w:link w:val="af"/>
    <w:uiPriority w:val="99"/>
    <w:semiHidden/>
    <w:unhideWhenUsed/>
    <w:rsid w:val="00247F31"/>
  </w:style>
  <w:style w:type="character" w:customStyle="1" w:styleId="af">
    <w:name w:val="日付 (文字)"/>
    <w:basedOn w:val="a0"/>
    <w:link w:val="ae"/>
    <w:uiPriority w:val="99"/>
    <w:semiHidden/>
    <w:rsid w:val="00247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groups/trwg/trwg-climate-related-disclosures-prototyp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rs.org/content/dam/ifrs/groups/trwg/climate-related-disclosures-prototype-technical-protocols-supplement.pdf" TargetMode="External"/><Relationship Id="rId5" Type="http://schemas.openxmlformats.org/officeDocument/2006/relationships/webSettings" Target="webSettings.xml"/><Relationship Id="rId10" Type="http://schemas.openxmlformats.org/officeDocument/2006/relationships/hyperlink" Target="https://www.ifrs.org/content/dam/ifrs/groups/trwg/trwg-climate-related-disclosures-prototype.pdf" TargetMode="External"/><Relationship Id="rId4" Type="http://schemas.openxmlformats.org/officeDocument/2006/relationships/settings" Target="settings.xml"/><Relationship Id="rId9" Type="http://schemas.openxmlformats.org/officeDocument/2006/relationships/hyperlink" Target="https://www.ifrs.org/content/dam/ifrs/groups/trwg/climate-related-disclosures-prototype-technical-protocols-supplement.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9BBAF-F231-4BC4-B5C0-5200F8F6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14</cp:revision>
  <cp:lastPrinted>2022-01-07T05:02:00Z</cp:lastPrinted>
  <dcterms:created xsi:type="dcterms:W3CDTF">2022-01-17T05:13:00Z</dcterms:created>
  <dcterms:modified xsi:type="dcterms:W3CDTF">2022-02-04T13:50:00Z</dcterms:modified>
</cp:coreProperties>
</file>